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pageBreakBefore w:val="false"/>
        <w:spacing w:before="0" w:after="480"/>
        <w:jc w:val="center"/>
        <w:rPr/>
      </w:pPr>
      <w:r>
        <w:rPr>
          <w:rStyle w:val="Style14"/>
          <w:rFonts w:ascii="PT Astra Serif" w:hAnsi="PT Astra Serif"/>
          <w:b/>
          <w:sz w:val="20"/>
          <w:szCs w:val="20"/>
        </w:rPr>
        <w:t>ГРАФИЧЕСКОЕ ОПИСАНИЕ</w:t>
        <w:br/>
      </w:r>
      <w:r>
        <w:rPr>
          <w:rStyle w:val="Style14"/>
          <w:rFonts w:ascii="PT Astra Serif" w:hAnsi="PT Astra Serif"/>
          <w:sz w:val="20"/>
          <w:szCs w:val="20"/>
        </w:rPr>
        <w:t>местоположения границ населенных пунктов, территориальных зон,</w:t>
        <w:br/>
        <w:t>особо охраняемых природных территорий,</w:t>
        <w:br/>
        <w:t>зон с особыми условиями использования территории</w:t>
      </w:r>
    </w:p>
    <w:p>
      <w:pPr>
        <w:pStyle w:val="Style22"/>
        <w:tabs>
          <w:tab w:val="clear" w:pos="709"/>
        </w:tabs>
        <w:ind w:hanging="0" w:start="567" w:end="567"/>
        <w:jc w:val="center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  <w:t xml:space="preserve">Территориальная </w:t>
      </w:r>
      <w:r>
        <w:rPr>
          <w:rFonts w:ascii="PT Astra Serif" w:hAnsi="PT Astra Serif"/>
          <w:b/>
          <w:bCs/>
          <w:sz w:val="20"/>
          <w:szCs w:val="20"/>
          <w:lang w:val="ru-RU"/>
        </w:rPr>
        <w:t xml:space="preserve">зона </w:t>
      </w:r>
      <w:r>
        <w:rPr>
          <w:rFonts w:ascii="PT Astra Serif" w:hAnsi="PT Astra Serif"/>
          <w:b/>
          <w:bCs/>
          <w:sz w:val="20"/>
          <w:szCs w:val="20"/>
        </w:rPr>
        <w:t>застройки среднеэтажными многоквартирными домами «Ж-2»</w:t>
      </w:r>
    </w:p>
    <w:p>
      <w:pPr>
        <w:pStyle w:val="Style22"/>
        <w:pBdr>
          <w:top w:val="single" w:sz="4" w:space="1" w:color="000000"/>
        </w:pBdr>
        <w:tabs>
          <w:tab w:val="clear" w:pos="709"/>
        </w:tabs>
        <w:ind w:hanging="0" w:start="1134" w:end="1134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(наименование объекта, местоположение границ которого описано (далее – объект)</w:t>
      </w:r>
    </w:p>
    <w:p>
      <w:pPr>
        <w:pStyle w:val="Style22"/>
        <w:spacing w:before="360" w:after="240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Раздел 1</w:t>
      </w:r>
    </w:p>
    <w:tbl>
      <w:tblPr>
        <w:tblW w:w="9979" w:type="dxa"/>
        <w:jc w:val="start"/>
        <w:tblInd w:w="-5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510"/>
        <w:gridCol w:w="4763"/>
        <w:gridCol w:w="4706"/>
      </w:tblGrid>
      <w:tr>
        <w:trPr/>
        <w:tc>
          <w:tcPr>
            <w:tcW w:w="9979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№ </w:t>
            </w:r>
            <w:r>
              <w:rPr>
                <w:rFonts w:ascii="PT Astra Serif" w:hAnsi="PT Astra Serif"/>
                <w:sz w:val="20"/>
                <w:szCs w:val="20"/>
              </w:rPr>
              <w:t>п/п</w:t>
            </w:r>
          </w:p>
        </w:tc>
        <w:tc>
          <w:tcPr>
            <w:tcW w:w="47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Характеристики объекта</w:t>
            </w:r>
          </w:p>
        </w:tc>
        <w:tc>
          <w:tcPr>
            <w:tcW w:w="4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Описание характеристик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7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7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2"/>
              <w:tabs>
                <w:tab w:val="clear" w:pos="709"/>
              </w:tabs>
              <w:spacing w:before="60" w:after="60"/>
              <w:ind w:hanging="0" w:start="57" w:end="57"/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2"/>
              <w:tabs>
                <w:tab w:val="clear" w:pos="709"/>
              </w:tabs>
              <w:spacing w:before="60" w:after="60"/>
              <w:ind w:hanging="0" w:start="57" w:end="57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2"/>
              <w:tabs>
                <w:tab w:val="clear" w:pos="709"/>
              </w:tabs>
              <w:spacing w:before="60" w:after="60"/>
              <w:ind w:hanging="0" w:start="57" w:end="57"/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2"/>
              <w:tabs>
                <w:tab w:val="clear" w:pos="709"/>
              </w:tabs>
              <w:spacing w:before="60" w:after="60"/>
              <w:ind w:hanging="0" w:start="57" w:end="57"/>
              <w:rPr>
                <w:rFonts w:ascii="PT Astra Serif" w:hAnsi="PT Astra Serif"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  <w:t>1 17</w:t>
            </w:r>
            <w:r>
              <w:rPr>
                <w:rFonts w:ascii="PT Astra Serif" w:hAnsi="PT Astra Serif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PT Astra Serif" w:hAnsi="PT Astra Serif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PT Astra Serif" w:hAnsi="PT Astra Serif"/>
                <w:color w:val="000000"/>
                <w:sz w:val="20"/>
                <w:szCs w:val="20"/>
                <w:lang w:val="ru-RU"/>
              </w:rPr>
              <w:t>00</w:t>
            </w:r>
            <w:r>
              <w:rPr>
                <w:rFonts w:ascii="PT Astra Serif" w:hAnsi="PT Astra Serif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</w:rPr>
              <w:t>кв.м.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2"/>
              <w:spacing w:before="60" w:after="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7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2"/>
              <w:tabs>
                <w:tab w:val="clear" w:pos="709"/>
              </w:tabs>
              <w:spacing w:before="60" w:after="60"/>
              <w:ind w:hanging="0" w:start="57" w:end="57"/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2"/>
              <w:tabs>
                <w:tab w:val="clear" w:pos="709"/>
              </w:tabs>
              <w:spacing w:before="60" w:after="60"/>
              <w:ind w:hanging="0" w:start="57" w:end="57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PT Astra Serif" w:hAnsi="PT Astra Serif"/>
          <w:sz w:val="20"/>
          <w:szCs w:val="20"/>
        </w:rPr>
      </w:pPr>
      <w:r>
        <w:br w:type="page"/>
      </w:r>
      <w:r>
        <w:rPr>
          <w:rFonts w:ascii="PT Astra Serif" w:hAnsi="PT Astra Serif"/>
          <w:sz w:val="20"/>
          <w:szCs w:val="20"/>
        </w:rPr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30" w:type="dxa"/>
          <w:bottom w:w="0" w:type="dxa"/>
          <w:end w:w="30" w:type="dxa"/>
        </w:tblCellMar>
      </w:tblPr>
      <w:tblGrid>
        <w:gridCol w:w="1325"/>
        <w:gridCol w:w="1475"/>
        <w:gridCol w:w="1250"/>
        <w:gridCol w:w="226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32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7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5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26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800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876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263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2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280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(Территория, ограниченная улицами Мира, Калинина, Комсомольская, Первомайская)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718397,46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21453,24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718389,45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21482,20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718388,02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21487,25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718387,48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21489,30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718378,34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21521,09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718377,17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21522,67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718370,42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21520,96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21515,78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718345,38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21514,93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718314,31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21506,12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718308,86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21504,60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718279,23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718276,06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21495,15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21493,96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718252,38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21488,92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21484,96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718245,00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21457,72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718237,39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21455,08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718186,53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21441,15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718179,70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21468,90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718171,18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21466,62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718156,40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21462,51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718133,37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21455,84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718127,94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21454,37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718091,51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21444,37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718050,77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21433,19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718045,15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21431,65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718021,06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21423,86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718031,30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21386,85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718040,83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21352,32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718051,19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21314,84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718061,90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21276,07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718068,95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21250,72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718067,46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21250,30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718068,26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21247,42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718070,73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21248,11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718078,67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21220,88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718086,99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21190,37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718097,77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21150,81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718108,64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21110,97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21078,04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718146,57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21085,80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718185,82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21096,38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718195,41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21098,96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718220,73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21105,90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718226,60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21107,48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718231,93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21108,91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718260,38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21116,82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718299,21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21127,82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718348,01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21142,09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718372,28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21149,36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718376,83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21150,02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718403,05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21157,15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718410,90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21159,46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718442,25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21168,66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718446,74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21169,97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718451,77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21171,45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21177,67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718473,33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21178,92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718464,75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21209,85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718454,26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21247,73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21286,09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718433,33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21324,12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718434,22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21324,37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718420,83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21373,02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718408,49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21412,80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718398,18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21449,88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718397,46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21453,24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(Территория, ограниченная улицами Первомайская, Мира, Пионерская)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718040,00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21687,51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718036,78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21686,51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21728,04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21747,72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718015,56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21766,66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718005,97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21801,53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717996,78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21833,99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717982,63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21830,06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717951,37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21821,63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717932,63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21816,62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717913,38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21810,94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717923,58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21774,45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717934,78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21734,87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717945,35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21696,56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717954,01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21665,32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717956,63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21656,42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717951,56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21655,02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717969,42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21603,55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717974,17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21591,05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717980,43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21566,98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717981,85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21562,99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717983,72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21557,70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21554,15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717995,15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21518,43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718004,58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21485,30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718008,24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21486,20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718008,68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21484,66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718011,59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21474,57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718007,93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21473,54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718015,76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718054,18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21456,39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718099,00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21468,50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718112,70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21472,18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718139,56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21479,74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718152,94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21483,58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718178,06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21490,35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718186,83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21492,78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718177,73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21525,92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718172,29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21524,71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21523,22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718164,13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21522,34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21518,99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718153,35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21517,86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718147,07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21516,30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718144,53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21515,63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718140,34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21514,52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718137,40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21513,73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718135,99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21518,10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718134,45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21523,79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21523,88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718133,01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21530,93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718132,69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21531,10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718126,01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21529,95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718126,52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21528,05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718096,79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21519,80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718098,29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21514,58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718089,01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21512,00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718085,54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21511,03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718073,87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21553,65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718040,28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21674,99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718043,60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21676,05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718040,00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21687,51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(Территория, ограниченная улицами Дзержинского, Мира, Пионерская и блокированной застройкой)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717912,27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21970,94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717873,16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21960,01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717875,46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21953,51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717876,99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21949,13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717881,02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21937,67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717889,15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21908,41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717890,30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21904,25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717905,53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21849,43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717910,41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21831,47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717919,37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21833,98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717929,89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21836,90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717952,44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21843,01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717970,71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21848,20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717984,44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21852,04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717985,64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21853,20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717987,11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21855,35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717988,09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21857,99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717988,31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21859,91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717985,18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21870,67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717984,29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21874,07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717979,61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21890,83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717979,11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21892,70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717974,51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21909,38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717970,45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21924,14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717965,83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21940,93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717965,33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21942,71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717961,21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21957,83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717960,24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21961,34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717956,32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21975,83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717954,45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21982,75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717952,67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21982,26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717912,27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21970,94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(Территория, ограниченная улицами Парковая и Набережная)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17935,66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716741,39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17937,04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716734,57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18125,71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716733,51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18144,82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716733,02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18155,81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716731,24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18169,24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716738,69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18169,57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18233,19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716734,53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18305,49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716733,93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18317,11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716727,89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18432,73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716727,52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18441,13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716727,23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18447,95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716710,56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18450,37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716674,71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18460,79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716610,44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18458,09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716465,97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18451,30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716466,17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18452,96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716363,09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18448,39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716297,99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18445,51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716266,42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18444,27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716256,94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18434,79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716264,37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18274,39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18274,92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716283,21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18071,51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17764,38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17667,13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716441,41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17780,14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716508,42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17828,25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17867,68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716673,84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17911,66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17935,66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(Территория ограниченная улицами Монтажников и Удачная)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713419,97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21698,34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713407,92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21731,22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713390,07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21773,63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713382,76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21794,23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713368,98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21838,27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713354,80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21875,49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713300,44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21873,89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713280,42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21873,29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713218,19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21871,46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713207,00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21870,88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713208,10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21839,75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713210,39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21787,09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713212,12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21747,81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713214,25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21698,46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713215,98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21658,71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713218,04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21611,24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713219,33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21573,56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713231,13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21573,87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713277,21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21575,87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713316,28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21577,57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713361,09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21579,52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21581,16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713448,50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21583,32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713445,97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21622,56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21643,25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713431,87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21666,54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713430,24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21670,33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713419,97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21698,34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(Террритория, ограниченная улицами Первостроителей, Удачная, Монтажников)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712977,96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21860,39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21841,63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712980,70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21796,13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712981,95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21764,75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712983,92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21715,41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712984,11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21710,44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712987,36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21665,06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712989,66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21628,85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712993,71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21581,55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712995,68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21564,18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713007,94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21564,57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21565,77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713133,67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21568,44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713177,21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21569,94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713196,16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21570,71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713195,26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21592,04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713196,96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21592,12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713194,98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21637,75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713193,53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21671,22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713191,38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21720,95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713189,29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21768,99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713187,72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21805,30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713185,82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21849,14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713184,90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21870,33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713163,02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21869,39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713120,66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21867,49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713039,53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21863,48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712997,09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21861,37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712977,96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21860,39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(Территория, ограниченная улицами Удачная, Первостроителей, Юбилейная)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712758,55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21849,26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712714,34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21847,28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712697,94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21846,87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712698,50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21827,94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712700,43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21784,17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712701,96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21750,48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712704,35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21700,31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712704,66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21695,41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712706,72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21652,72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712709,01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21606,21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712710,54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21563,43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712710,69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21559,44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712716,20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21554,48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712730,67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21554,99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712775,92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21556,97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712816,78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21558,59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712858,12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21560,44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712896,41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21561,63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712939,88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21564,03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712955,73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712954,95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21583,30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712952,88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21627,34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712951,19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21664,08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21709,47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712949,88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21714,41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712947,84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21761,39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712945,95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21795,40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712944,06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21838,70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712943,40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21857,24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712927,83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21856,84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712884,03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21854,92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21852,59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712793,39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21850,65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712758,55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21849,26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(Территория, ограниченная улицами Первостроителей, Монтажников, Юбилейная, 8 Марта)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22033,81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712839,44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22017,06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712839,65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22012,33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712840,56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21990,84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712841,47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21969,36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712804,00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21967,72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712797,47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21967,42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712781,79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21966,75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712744,22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21965,13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712706,66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21963,50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21962,53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712686,07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21915,60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21876,56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712801,13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21881,56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712845,12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21883,42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712910,95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21886,29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712911,38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21876,32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712916,87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21876,56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712936,78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21877,26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712934,67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21935,15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712931,84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21935,03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712927,76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22020,80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712927,00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22038,78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712936,99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22039,20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712936,86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22042,20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712926,87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22041,78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712926,13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22059,26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712925,72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712930,51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22073,62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712905,53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22072,68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712905,95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22061,25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712837,69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22058,39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712837,82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22055,29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22033,81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(Территория, ограниченная улицами Диктатуры Пролетариата, 8 Марта, Юбилейная, Советской Армии)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712741,05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22317,41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712741,09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22316,27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712732,71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22315,98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712691,74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22314,31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712677,16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22313,79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712680,29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22245,86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712671,79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22245,18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712675,47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22188,63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712682,86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22188,63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712686,26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22137,54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712684,06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22137,49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712680,83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22138,52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712678,31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22140,77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712683,29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22075,63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712684,90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22072,18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712685,75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22071,46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712737,17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22074,17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712743,19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22078,24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712745,90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22085,05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712746,36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22090,05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712746,03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22102,06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712750,42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22102,19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712799,19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22102,22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712821,78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22103,74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22107,26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712941,22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22108,35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712938,56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22173,17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712936,47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22220,90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712933,23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22290,62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712931,66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22333,11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712889,20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22331,25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712889,52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22323,87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712811,85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22320,49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712811,84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22320,49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712741,05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22317,41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(Территория, ограниченная улицами Диктатуры Пролетариата, 8 Марта, Гоголя и Советской Армии)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713130,60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713170,57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22096,64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713167,80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22161,58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713161,80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22161,33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713159,57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22208,37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713159,45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22210,93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22249,90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713155,77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22288,12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713153,57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22334,33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713116,32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22332,67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713072,90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22330,74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713069,48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22330,59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713019,87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22328,37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713010,59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713010,32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22334,10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712960,25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712961,35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22286,11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712962,25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22263,38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712963,39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22245,15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712965,62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22209,44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712966,68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22190,88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712967,31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22178,31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22170,87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712970,98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22164,98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712971,56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22159,58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712971,77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712971,89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22150,85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712971,68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22136,73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712971,62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22133,39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712972,16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22114,21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712972,36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22107,47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713029,85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22110,04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713035,57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22110,49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713043,92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22110,54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713077,19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22112,64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713129,88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22111,75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713130,60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(Территория, на которой расположены многоквартирные дома по улице Гоголя, 1А и 2А)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713230,24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22124,44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713246,88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22125,60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713251,35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22125,60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713241,98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22234,76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713187,89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22229,01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713186,91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22221,95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713189,02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22172,99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713191,24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22122,61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713230,24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22124,44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(Территория, ограниченная улицами Гоголя, Диктатуры Пролетариата, 8 Марта, Советской Армии)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713146,64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22493,25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713143,40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22554,65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713140,86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22608,90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713100,90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22607,16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713059,01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22605,11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22602,61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713004,62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22607,50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713006,08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22609,45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22610,48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712993,19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22610,20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712995,07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22606,94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712996,31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22602,91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712996,41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22599,80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22597,02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712944,79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22552,84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712945,41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22538,12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712949,76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22530,55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712951,03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22527,36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712951,33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22516,85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22516,77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712950,08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22506,35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712951,01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22486,43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22454,77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712953,15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22444,12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712957,81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22353,15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22353,62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22355,34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713014,09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22356,17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713013,94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22362,36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713118,39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22367,46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22369,55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713149,66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22430,49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713146,64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22493,25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(Территория, ограниченная улицами Полевая, Советской Армии, Юбилейная, Диктатуры Пролетариата)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712925,48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22556,11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712905,98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22581,73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712923,08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22592,10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712922,41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22609,62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712920,40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22655,45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712920,22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22659,59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712918,23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22705,06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712912,12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22706,70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712890,28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22705,77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712844,77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22703,84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712793,26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22701,64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712745,05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22699,66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712699,68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22697,66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22696,14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22643,42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712662,33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22597,89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712665,15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22541,65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712666,84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22518,83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22516,33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712680,34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22342,29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712868,89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22349,19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712870,18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22345,60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712919,81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22348,24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712933,94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22363,53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712926,47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712925,48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(Территория ограниченная улицами Гоголя, Диктатуры Пролетариата, Полевая, Л.Толстого)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22754,90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713142,49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22809,53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713145,45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22809,42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713145,24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22812,97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713143,64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22841,95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713142,54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22853,95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713138,16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22861,16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713120,58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22860,67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713105,84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22860,26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713106,26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22841,30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713106,76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22812,31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713106,90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22803,12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713107,33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22777,57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712939,46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22770,79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712940,48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22740,19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712941,78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22709,02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712944,10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22653,87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712945,41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22622,38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712996,27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22624,68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713052,14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22627,02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713114,15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22629,72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713139,93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22630,84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713137,52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22686,16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713135,35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22736,01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713134,99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22750,90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22750,96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22754,90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(Территория, ограниченная улицами Полевая, Юбилейная, Диктатуры Пролетариата и переулком Малый)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712913,28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22712,43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712909,29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22739,12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712908,26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22746,56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712906,92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22750,88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712904,44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22753,98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712902,17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22756,83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712843,35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22828,75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712842,00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22830,51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712809,08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22869,05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712775,58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22868,10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712732,21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22866,35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712725,05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22866,17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712681,76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22863,80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712650,78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22861,50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712648,63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22859,21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712648,99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22851,33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712650,15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712652,19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22776,08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712652,37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22769,76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712653,49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22729,22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712656,14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22718,71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712656,67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22702,08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22702,07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712718,51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22703,80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712768,16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22706,24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712819,45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22708,48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712866,37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22710,47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712913,28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22712,43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(Территория, ограниченная улицами Шолохова, Панфилова, Чапаева)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712819,67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24275,23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712812,52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24306,21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712791,11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24398,01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712783,98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24431,58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712774,41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24477,07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712764,18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24474,66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712754,49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24472,35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712750,55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24471,44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712708,59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24462,37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712663,82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24453,21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712614,68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24442,89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712590,97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24437,76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712587,08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24434,87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712579,14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24420,75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712583,04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24395,86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712592,85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24352,49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712596,68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24353,25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712598,09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24353,53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712625,23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24229,83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712626,91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24223,23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712624,73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24222,71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712623,51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24223,03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712625,55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24214,27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712626,64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24216,76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712628,16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24218,08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712637,35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24180,18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712637,89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24169,61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712647,54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24126,32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712649,51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24125,82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712683,65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24145,81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712728,60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24162,92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712769,19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24184,53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712809,91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712831,06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712821,02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24269,38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712819,67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24275,23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(Территория, ограниченная улицами Шолохова, Панфилова, Чапаева и базой ООО "Искра")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712688,82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24613,71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712660,07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24607,14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712630,31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24600,34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712596,53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24592,63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24562,17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712606,81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24559,13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712596,58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24556,88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712599,17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24546,88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712599,62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24544,93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712600,07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24542,98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712600,52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24541,03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712600,97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24539,09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712601,42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24537,14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712606,23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24516,13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712606,68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24514,18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712607,13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24512,23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712607,58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24510,28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24508,73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712598,93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24506,84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712590,23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24505,01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712591,36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24499,87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712585,52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24498,53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712584,17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24504,00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712578,18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24502,61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712577,95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24503,65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712575,25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24503,12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712568,14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24501,68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712568,55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24498,80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712567,37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24497,97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712570,17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24485,81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712578,13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24450,91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712610,42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24458,26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712644,60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24465,88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712677,87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24473,35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712718,28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24480,67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712749,79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712741,25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24523,12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712731,59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24564,78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712723,70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24600,30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712693,38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24593,35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712688,82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24613,71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(Территория дома по ул. Чапаева, д.13)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712872,32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24264,61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712872,38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24268,23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712872,44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24272,76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712840,45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24268,76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712838,27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24269,14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24269,23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712833,94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24271,21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712837,08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24257,04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712837,56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24260,30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712841,56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712846,55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24265,11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712859,92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24201,96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712895,08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24209,56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712891,59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24246,86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712889,12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712878,70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24260,97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712876,36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24262,41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712872,32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24264,61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(Незастроенная территория в районе ул. Песчаная, 2)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717125,37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19790,43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19683,93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717054,09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19638,22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716896,81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19713,28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716848,40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19608,26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716827,16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19565,52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716952,57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19506,00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716965,80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19499,73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716972,05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19513,12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716974,09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19517,15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717065,49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19470,38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717070,26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19454,83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717132,55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19476,68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717125,84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19498,84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717146,68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19506,34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717193,82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19523,33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717193,34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19524,64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717279,86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19550,83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717273,97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19571,85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717296,17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19578,02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717318,83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19583,94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717319,95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19579,98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717302,91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19640,55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717331,51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19647,79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717323,10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19677,61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717315,54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19698,59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717226,24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19741,07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717151,25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19777,77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93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717148,57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19779,08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717125,37</w:t>
            </w:r>
          </w:p>
        </w:tc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19790,43</w:t>
            </w:r>
          </w:p>
        </w:tc>
        <w:tc>
          <w:tcPr>
            <w:tcW w:w="226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false"/>
              <w:spacing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</w:r>
    </w:p>
    <w:p>
      <w:pPr>
        <w:pStyle w:val="Normal"/>
        <w:spacing w:before="0" w:after="240"/>
        <w:jc w:val="center"/>
        <w:rPr>
          <w:rStyle w:val="Style14"/>
          <w:rFonts w:ascii="PT Astra Serif" w:hAnsi="PT Astra Serif"/>
          <w:b w:val="false"/>
          <w:bCs w:val="false"/>
          <w:sz w:val="24"/>
          <w:szCs w:val="24"/>
          <w:lang w:val="ru-RU"/>
        </w:rPr>
      </w:pPr>
      <w:r>
        <w:rPr>
          <w:rFonts w:ascii="PT Astra Serif" w:hAnsi="PT Astra Serif"/>
          <w:sz w:val="24"/>
          <w:szCs w:val="24"/>
        </w:rPr>
      </w:r>
      <w:r>
        <w:br w:type="page"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187"/>
        <w:gridCol w:w="1331"/>
        <w:gridCol w:w="1187"/>
        <w:gridCol w:w="1200"/>
        <w:gridCol w:w="1200"/>
        <w:gridCol w:w="1200"/>
        <w:gridCol w:w="1429"/>
        <w:gridCol w:w="1187"/>
      </w:tblGrid>
      <w:tr>
        <w:trPr>
          <w:trHeight w:val="300" w:hRule="atLeast"/>
        </w:trPr>
        <w:tc>
          <w:tcPr>
            <w:tcW w:w="9921" w:type="dxa"/>
            <w:gridSpan w:val="8"/>
            <w:tcBorders/>
            <w:vAlign w:val="bottom"/>
          </w:tcPr>
          <w:p>
            <w:pPr>
              <w:pStyle w:val="Normal"/>
              <w:pageBreakBefore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PT Astra Serif" w:hAnsi="PT Astra Serif"/>
                <w:b w:val="false"/>
                <w:bCs w:val="false"/>
                <w:sz w:val="20"/>
                <w:szCs w:val="20"/>
                <w:lang w:val="ru-RU"/>
              </w:rPr>
              <w:t>Р</w:t>
            </w:r>
            <w:r>
              <w:rPr>
                <w:rFonts w:ascii="PT Astra Serif" w:hAnsi="PT Astra Serif"/>
                <w:sz w:val="20"/>
                <w:szCs w:val="20"/>
              </w:rPr>
              <w:t>аздел 3</w:t>
            </w:r>
          </w:p>
        </w:tc>
      </w:tr>
      <w:tr>
        <w:trPr>
          <w:trHeight w:val="300" w:hRule="atLeast"/>
        </w:trPr>
        <w:tc>
          <w:tcPr>
            <w:tcW w:w="118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8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2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8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921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518" w:type="dxa"/>
            <w:gridSpan w:val="2"/>
            <w:tcBorders>
              <w:star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403" w:type="dxa"/>
            <w:gridSpan w:val="6"/>
            <w:tcBorders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921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87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518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40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87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8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20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87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921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8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51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400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20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42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87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8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20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87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before="0" w:after="240"/>
        <w:jc w:val="center"/>
        <w:rPr>
          <w:rStyle w:val="Style14"/>
          <w:rFonts w:ascii="PT Astra Serif" w:hAnsi="PT Astra Serif"/>
          <w:b w:val="false"/>
          <w:bCs w:val="false"/>
          <w:sz w:val="24"/>
          <w:szCs w:val="24"/>
          <w:lang w:val="ru-RU"/>
        </w:rPr>
      </w:pPr>
      <w:r>
        <w:rPr>
          <w:rFonts w:ascii="PT Astra Serif" w:hAnsi="PT Astra Serif"/>
          <w:sz w:val="24"/>
          <w:szCs w:val="24"/>
        </w:rPr>
      </w:r>
    </w:p>
    <w:sectPr>
      <w:footerReference w:type="default" r:id="rId2"/>
      <w:type w:val="nextPage"/>
      <w:pgSz w:w="11906" w:h="16838"/>
      <w:pgMar w:left="1134" w:right="851" w:gutter="0" w:header="0" w:top="567" w:footer="567" w:bottom="1133"/>
      <w:pgNumType w:start="74" w:fmt="decimal"/>
      <w:formProt w:val="false"/>
      <w:textDirection w:val="lrTb"/>
      <w:docGrid w:type="default" w:linePitch="312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bookmarkStart w:id="0" w:name="PageNumWizard_FOOTER_MP01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88</w:t>
    </w:r>
    <w:r>
      <w:rPr>
        <w:sz w:val="20"/>
        <w:szCs w:val="20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ru-RU" w:eastAsia="ru-RU" w:bidi="ar-SA"/>
      </w:rPr>
    </w:rPrDefault>
    <w:pPrDefault>
      <w:pPr>
        <w:widowControl/>
        <w:suppressAutoHyphens w:val="false"/>
        <w:spacing w:lineRule="auto" w:line="276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76" w:before="0" w:after="200"/>
      <w:jc w:val="star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2"/>
      <w:sz w:val="22"/>
      <w:szCs w:val="22"/>
      <w:u w:val="none"/>
      <w:shd w:fill="auto" w:val="clear"/>
      <w:vertAlign w:val="baseline"/>
      <w:em w:val="none"/>
      <w:lang w:val="ru-RU" w:eastAsia="ru-RU" w:bidi="ar-SA"/>
    </w:rPr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basedOn w:val="Style14"/>
    <w:qFormat/>
    <w:rPr>
      <w:sz w:val="20"/>
      <w:szCs w:val="20"/>
    </w:rPr>
  </w:style>
  <w:style w:type="character" w:styleId="Style16">
    <w:name w:val="Нижний колонтитул Знак"/>
    <w:basedOn w:val="Style14"/>
    <w:qFormat/>
    <w:rPr>
      <w:sz w:val="20"/>
      <w:szCs w:val="20"/>
    </w:rPr>
  </w:style>
  <w:style w:type="character" w:styleId="Style17">
    <w:name w:val="Текст сноски Знак"/>
    <w:basedOn w:val="Style14"/>
    <w:qFormat/>
    <w:rPr>
      <w:sz w:val="20"/>
      <w:szCs w:val="20"/>
    </w:rPr>
  </w:style>
  <w:style w:type="character" w:styleId="Style18">
    <w:name w:val="Текст концевой сноски Знак"/>
    <w:basedOn w:val="Style14"/>
    <w:qFormat/>
    <w:rPr>
      <w:sz w:val="20"/>
      <w:szCs w:val="20"/>
    </w:rPr>
  </w:style>
  <w:style w:type="character" w:styleId="EndnoteReference">
    <w:name w:val="Endnote Reference"/>
    <w:basedOn w:val="Style14"/>
    <w:rPr>
      <w:rFonts w:cs="Times New Roman"/>
      <w:vertAlign w:val="superscript"/>
    </w:rPr>
  </w:style>
  <w:style w:type="character" w:styleId="Style19">
    <w:name w:val="Текст выноски Знак"/>
    <w:basedOn w:val="Style14"/>
    <w:qFormat/>
    <w:rPr>
      <w:rFonts w:ascii="Tahoma" w:hAnsi="Tahoma" w:cs="Tahoma"/>
      <w:sz w:val="16"/>
      <w:szCs w:val="16"/>
    </w:rPr>
  </w:style>
  <w:style w:type="character" w:styleId="Style20">
    <w:name w:val="Привязка концевой сноски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Обычный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false"/>
      <w:bidi w:val="0"/>
      <w:snapToGrid w:val="true"/>
      <w:spacing w:lineRule="auto" w:line="240" w:before="0" w:after="0"/>
      <w:jc w:val="star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ru-RU" w:bidi="ar-SA"/>
    </w:rPr>
  </w:style>
  <w:style w:type="paragraph" w:styleId="Style23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yle22"/>
    <w:pPr>
      <w:tabs>
        <w:tab w:val="clear" w:pos="709"/>
        <w:tab w:val="center" w:pos="4677" w:leader="none"/>
        <w:tab w:val="right" w:pos="9355" w:leader="none"/>
      </w:tabs>
      <w:suppressAutoHyphens w:val="true"/>
      <w:autoSpaceDE w:val="true"/>
    </w:pPr>
    <w:rPr>
      <w:sz w:val="24"/>
      <w:szCs w:val="24"/>
    </w:rPr>
  </w:style>
  <w:style w:type="paragraph" w:styleId="Footer">
    <w:name w:val="Footer"/>
    <w:basedOn w:val="Style22"/>
    <w:pPr>
      <w:tabs>
        <w:tab w:val="clear" w:pos="709"/>
        <w:tab w:val="center" w:pos="4677" w:leader="none"/>
        <w:tab w:val="right" w:pos="9355" w:leader="none"/>
      </w:tabs>
      <w:suppressAutoHyphens w:val="true"/>
      <w:autoSpaceDE w:val="true"/>
    </w:pPr>
    <w:rPr>
      <w:sz w:val="24"/>
      <w:szCs w:val="24"/>
    </w:rPr>
  </w:style>
  <w:style w:type="paragraph" w:styleId="Style24">
    <w:name w:val="Текст сноски"/>
    <w:basedOn w:val="Style22"/>
    <w:qFormat/>
    <w:pPr>
      <w:suppressAutoHyphens w:val="true"/>
      <w:autoSpaceDE w:val="true"/>
    </w:pPr>
    <w:rPr/>
  </w:style>
  <w:style w:type="paragraph" w:styleId="Style25">
    <w:name w:val="Текст концевой сноски"/>
    <w:basedOn w:val="Style22"/>
    <w:qFormat/>
    <w:pPr>
      <w:suppressAutoHyphens w:val="true"/>
    </w:pPr>
    <w:rPr/>
  </w:style>
  <w:style w:type="paragraph" w:styleId="Style26">
    <w:name w:val="Текст выноски"/>
    <w:basedOn w:val="Style22"/>
    <w:qFormat/>
    <w:pPr>
      <w:suppressAutoHyphens w:val="true"/>
    </w:pPr>
    <w:rPr>
      <w:rFonts w:ascii="Tahoma" w:hAnsi="Tahoma" w:cs="Tahoma"/>
      <w:sz w:val="16"/>
      <w:szCs w:val="16"/>
    </w:rPr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paragraph" w:styleId="BodyText">
    <w:name w:val="Body Text"/>
    <w:basedOn w:val="Normal"/>
    <w:pPr>
      <w:spacing w:lineRule="auto" w:line="276" w:before="0" w:after="14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180</TotalTime>
  <Application>LibreOffice/7.6.7.2$Windows_X86_64 LibreOffice_project/dd47e4b30cb7dab30588d6c79c651f218165e3c5</Application>
  <AppVersion>15.0000</AppVersion>
  <Pages>15</Pages>
  <Words>4347</Words>
  <Characters>30768</Characters>
  <CharactersWithSpaces>31149</CharactersWithSpaces>
  <Paragraphs>3971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2023-11-15T03:14:00Z</dcterms:created>
  <dc:creator>КонсультантПлюс</dc:creator>
  <dc:description/>
  <dc:language>ru-RU</dc:language>
  <cp:lastModifiedBy/>
  <cp:lastPrinted>2024-05-16T14:30:54Z</cp:lastPrinted>
  <dcterms:modified xsi:type="dcterms:W3CDTF">2024-05-27T16:12:35Z</dcterms:modified>
  <cp:revision>29</cp:revision>
  <dc:subject/>
  <dc:title/>
</cp:coreProperties>
</file>